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0C" w:rsidRDefault="0074750C" w:rsidP="007475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АДМИНИСТРАЦИЯ ГИЛЕВСКОГО СЕЛЬСОВЕТА</w:t>
      </w:r>
    </w:p>
    <w:p w:rsidR="0074750C" w:rsidRDefault="0074750C" w:rsidP="007475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74750C" w:rsidRDefault="0074750C" w:rsidP="0074750C"/>
    <w:p w:rsidR="0074750C" w:rsidRPr="00812146" w:rsidRDefault="0074750C" w:rsidP="0074750C">
      <w:pPr>
        <w:jc w:val="center"/>
        <w:rPr>
          <w:b/>
          <w:sz w:val="36"/>
          <w:szCs w:val="36"/>
        </w:rPr>
      </w:pPr>
      <w:proofErr w:type="gramStart"/>
      <w:r w:rsidRPr="00812146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812146">
        <w:rPr>
          <w:b/>
          <w:sz w:val="36"/>
          <w:szCs w:val="36"/>
        </w:rPr>
        <w:t>Е</w:t>
      </w:r>
    </w:p>
    <w:p w:rsidR="0074750C" w:rsidRDefault="0074750C" w:rsidP="0074750C">
      <w:pPr>
        <w:jc w:val="center"/>
        <w:rPr>
          <w:u w:val="single"/>
        </w:rPr>
      </w:pPr>
    </w:p>
    <w:p w:rsidR="0074750C" w:rsidRDefault="0074750C" w:rsidP="0074750C">
      <w:pPr>
        <w:jc w:val="center"/>
        <w:rPr>
          <w:u w:val="single"/>
        </w:rPr>
      </w:pPr>
      <w:r>
        <w:rPr>
          <w:u w:val="single"/>
        </w:rPr>
        <w:t xml:space="preserve">01.09.2016 </w:t>
      </w:r>
      <w:r>
        <w:t>№</w:t>
      </w:r>
      <w:r>
        <w:rPr>
          <w:u w:val="single"/>
        </w:rPr>
        <w:t xml:space="preserve"> 51</w:t>
      </w:r>
    </w:p>
    <w:p w:rsidR="0074750C" w:rsidRPr="00812146" w:rsidRDefault="0074750C" w:rsidP="0074750C">
      <w:pPr>
        <w:jc w:val="center"/>
        <w:rPr>
          <w:sz w:val="24"/>
          <w:szCs w:val="24"/>
        </w:rPr>
      </w:pPr>
      <w:r>
        <w:rPr>
          <w:sz w:val="24"/>
          <w:szCs w:val="24"/>
        </w:rPr>
        <w:t>с. Новолокти</w:t>
      </w:r>
    </w:p>
    <w:p w:rsidR="0074750C" w:rsidRDefault="0074750C" w:rsidP="0074750C">
      <w:pPr>
        <w:jc w:val="right"/>
        <w:rPr>
          <w:sz w:val="24"/>
          <w:szCs w:val="24"/>
        </w:rPr>
      </w:pPr>
    </w:p>
    <w:p w:rsidR="0074750C" w:rsidRDefault="0074750C" w:rsidP="0074750C">
      <w:pPr>
        <w:jc w:val="right"/>
        <w:rPr>
          <w:sz w:val="24"/>
          <w:szCs w:val="24"/>
        </w:rPr>
      </w:pPr>
    </w:p>
    <w:p w:rsidR="0074750C" w:rsidRPr="004F63F1" w:rsidRDefault="0074750C" w:rsidP="0074750C">
      <w:pPr>
        <w:shd w:val="clear" w:color="auto" w:fill="FFFFFF"/>
        <w:rPr>
          <w:color w:val="000000"/>
          <w:spacing w:val="0"/>
          <w:sz w:val="24"/>
          <w:szCs w:val="24"/>
        </w:rPr>
      </w:pPr>
      <w:r w:rsidRPr="004F63F1">
        <w:rPr>
          <w:color w:val="000000"/>
          <w:spacing w:val="0"/>
          <w:sz w:val="24"/>
          <w:szCs w:val="24"/>
        </w:rPr>
        <w:t>Об утверждении методики оценки</w:t>
      </w:r>
    </w:p>
    <w:p w:rsidR="0074750C" w:rsidRDefault="0074750C" w:rsidP="0074750C">
      <w:pPr>
        <w:shd w:val="clear" w:color="auto" w:fill="FFFFFF"/>
        <w:rPr>
          <w:color w:val="000000"/>
          <w:spacing w:val="0"/>
          <w:sz w:val="24"/>
          <w:szCs w:val="24"/>
        </w:rPr>
      </w:pPr>
      <w:r w:rsidRPr="004F63F1">
        <w:rPr>
          <w:color w:val="000000"/>
          <w:spacing w:val="0"/>
          <w:sz w:val="24"/>
          <w:szCs w:val="24"/>
        </w:rPr>
        <w:t xml:space="preserve">эффективности реализации </w:t>
      </w:r>
    </w:p>
    <w:p w:rsidR="0074750C" w:rsidRPr="004F63F1" w:rsidRDefault="0074750C" w:rsidP="0074750C">
      <w:pPr>
        <w:shd w:val="clear" w:color="auto" w:fill="FFFFFF"/>
        <w:rPr>
          <w:color w:val="000000"/>
          <w:spacing w:val="0"/>
          <w:sz w:val="24"/>
          <w:szCs w:val="24"/>
        </w:rPr>
      </w:pPr>
      <w:r w:rsidRPr="004F63F1">
        <w:rPr>
          <w:color w:val="000000"/>
          <w:spacing w:val="0"/>
          <w:sz w:val="24"/>
          <w:szCs w:val="24"/>
        </w:rPr>
        <w:t>муниципальных целевых</w:t>
      </w:r>
      <w:r>
        <w:rPr>
          <w:color w:val="000000"/>
          <w:spacing w:val="0"/>
          <w:sz w:val="24"/>
          <w:szCs w:val="24"/>
        </w:rPr>
        <w:t xml:space="preserve"> </w:t>
      </w:r>
      <w:r w:rsidRPr="004F63F1">
        <w:rPr>
          <w:color w:val="000000"/>
          <w:spacing w:val="0"/>
          <w:sz w:val="24"/>
          <w:szCs w:val="24"/>
        </w:rPr>
        <w:t>программ</w:t>
      </w:r>
    </w:p>
    <w:p w:rsidR="0074750C" w:rsidRDefault="0074750C" w:rsidP="0074750C"/>
    <w:p w:rsidR="0074750C" w:rsidRPr="001B59F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1B59FD">
        <w:rPr>
          <w:color w:val="000000"/>
          <w:spacing w:val="0"/>
        </w:rPr>
        <w:t xml:space="preserve">В соответствии со ст.179 Бюджетного кодекса российской Федерации, на основании Устава </w:t>
      </w:r>
      <w:r>
        <w:rPr>
          <w:color w:val="000000"/>
          <w:spacing w:val="0"/>
        </w:rPr>
        <w:t>Гилев</w:t>
      </w:r>
      <w:r w:rsidRPr="001B59FD">
        <w:rPr>
          <w:color w:val="000000"/>
          <w:spacing w:val="0"/>
        </w:rPr>
        <w:t>ского сельсовета Искитимского района Новосибирской области:</w:t>
      </w:r>
    </w:p>
    <w:p w:rsidR="0074750C" w:rsidRPr="00812146" w:rsidRDefault="0074750C" w:rsidP="0074750C">
      <w:pPr>
        <w:shd w:val="clear" w:color="auto" w:fill="FFFFFF"/>
        <w:jc w:val="both"/>
        <w:rPr>
          <w:color w:val="000000"/>
          <w:spacing w:val="0"/>
        </w:rPr>
      </w:pPr>
      <w:r w:rsidRPr="00812146">
        <w:rPr>
          <w:color w:val="000000"/>
          <w:spacing w:val="0"/>
        </w:rPr>
        <w:t>ПОСТАНОВЛЯЕТ:</w:t>
      </w:r>
    </w:p>
    <w:p w:rsidR="0074750C" w:rsidRPr="001B59F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1B59FD">
        <w:rPr>
          <w:color w:val="000000"/>
          <w:spacing w:val="0"/>
        </w:rPr>
        <w:t xml:space="preserve">1. Утвердить Методику </w:t>
      </w:r>
      <w:proofErr w:type="gramStart"/>
      <w:r w:rsidRPr="001B59FD">
        <w:rPr>
          <w:color w:val="000000"/>
          <w:spacing w:val="0"/>
        </w:rPr>
        <w:t>оценки эффективности реализации муниципальных целевых программ администрации</w:t>
      </w:r>
      <w:proofErr w:type="gramEnd"/>
      <w:r w:rsidRPr="001B59FD">
        <w:rPr>
          <w:color w:val="000000"/>
          <w:spacing w:val="0"/>
        </w:rPr>
        <w:t xml:space="preserve"> </w:t>
      </w:r>
      <w:r>
        <w:rPr>
          <w:color w:val="000000"/>
          <w:spacing w:val="0"/>
        </w:rPr>
        <w:t>Гилев</w:t>
      </w:r>
      <w:r w:rsidRPr="001B59FD">
        <w:rPr>
          <w:color w:val="000000"/>
          <w:spacing w:val="0"/>
        </w:rPr>
        <w:t>ского сельсовета Искитимского района Новосибирской области.</w:t>
      </w:r>
    </w:p>
    <w:p w:rsidR="0074750C" w:rsidRPr="001B59F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1B59FD">
        <w:rPr>
          <w:color w:val="000000"/>
          <w:spacing w:val="0"/>
        </w:rPr>
        <w:t>2. Данное постановление опубликовать в газете «</w:t>
      </w:r>
      <w:proofErr w:type="spellStart"/>
      <w:r w:rsidRPr="001B59FD">
        <w:rPr>
          <w:color w:val="000000"/>
          <w:spacing w:val="0"/>
        </w:rPr>
        <w:t>Искитимская</w:t>
      </w:r>
      <w:proofErr w:type="spellEnd"/>
      <w:r w:rsidRPr="001B59FD">
        <w:rPr>
          <w:color w:val="000000"/>
          <w:spacing w:val="0"/>
        </w:rPr>
        <w:t xml:space="preserve"> газета» и разместить на официальном сайте </w:t>
      </w:r>
      <w:r>
        <w:rPr>
          <w:color w:val="000000"/>
          <w:spacing w:val="0"/>
        </w:rPr>
        <w:t>Гилев</w:t>
      </w:r>
      <w:r w:rsidRPr="001B59FD">
        <w:rPr>
          <w:color w:val="000000"/>
          <w:spacing w:val="0"/>
        </w:rPr>
        <w:t>ского сельсовета.</w:t>
      </w:r>
    </w:p>
    <w:p w:rsidR="0074750C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>
        <w:rPr>
          <w:color w:val="000000"/>
          <w:spacing w:val="0"/>
        </w:rPr>
        <w:t xml:space="preserve">3. </w:t>
      </w:r>
      <w:proofErr w:type="gramStart"/>
      <w:r>
        <w:rPr>
          <w:color w:val="000000"/>
          <w:spacing w:val="0"/>
        </w:rPr>
        <w:t>Контроль за</w:t>
      </w:r>
      <w:proofErr w:type="gramEnd"/>
      <w:r>
        <w:rPr>
          <w:color w:val="000000"/>
          <w:spacing w:val="0"/>
        </w:rPr>
        <w:t xml:space="preserve"> исполнением постановления оставляю за собой</w:t>
      </w:r>
    </w:p>
    <w:p w:rsidR="0074750C" w:rsidRDefault="0074750C" w:rsidP="0074750C">
      <w:pPr>
        <w:shd w:val="clear" w:color="auto" w:fill="FFFFFF"/>
        <w:jc w:val="both"/>
        <w:rPr>
          <w:color w:val="000000"/>
          <w:spacing w:val="0"/>
        </w:rPr>
      </w:pPr>
    </w:p>
    <w:p w:rsidR="0074750C" w:rsidRPr="00E81D16" w:rsidRDefault="0074750C" w:rsidP="0074750C">
      <w:pPr>
        <w:shd w:val="clear" w:color="auto" w:fill="FFFFFF"/>
        <w:jc w:val="both"/>
        <w:rPr>
          <w:color w:val="000000"/>
          <w:spacing w:val="0"/>
        </w:rPr>
      </w:pPr>
    </w:p>
    <w:p w:rsidR="0074750C" w:rsidRPr="001B59FD" w:rsidRDefault="0074750C" w:rsidP="0074750C">
      <w:pPr>
        <w:shd w:val="clear" w:color="auto" w:fill="FFFFFF"/>
        <w:rPr>
          <w:color w:val="000000"/>
          <w:spacing w:val="0"/>
        </w:rPr>
      </w:pPr>
      <w:r>
        <w:rPr>
          <w:color w:val="000000"/>
          <w:spacing w:val="0"/>
        </w:rPr>
        <w:t>Глава Гилевского сельсовета                                                                Ю.К. Моисеев</w:t>
      </w:r>
    </w:p>
    <w:p w:rsidR="0074750C" w:rsidRPr="001B59FD" w:rsidRDefault="0074750C" w:rsidP="0074750C">
      <w:pPr>
        <w:shd w:val="clear" w:color="auto" w:fill="FFFFFF"/>
        <w:rPr>
          <w:rFonts w:ascii="Arial" w:hAnsi="Arial" w:cs="Arial"/>
          <w:color w:val="000000"/>
          <w:spacing w:val="0"/>
        </w:rPr>
      </w:pPr>
    </w:p>
    <w:p w:rsidR="0074750C" w:rsidRDefault="0074750C" w:rsidP="0074750C">
      <w:pPr>
        <w:rPr>
          <w:rFonts w:ascii="Arial" w:hAnsi="Arial" w:cs="Arial"/>
          <w:color w:val="000000"/>
          <w:spacing w:val="0"/>
          <w:sz w:val="21"/>
          <w:szCs w:val="21"/>
        </w:rPr>
      </w:pPr>
    </w:p>
    <w:p w:rsidR="0074750C" w:rsidRDefault="0074750C" w:rsidP="0074750C">
      <w:pPr>
        <w:rPr>
          <w:rFonts w:ascii="Arial" w:hAnsi="Arial" w:cs="Arial"/>
          <w:color w:val="000000"/>
          <w:spacing w:val="0"/>
          <w:sz w:val="21"/>
          <w:szCs w:val="21"/>
        </w:rPr>
      </w:pPr>
    </w:p>
    <w:p w:rsidR="0074750C" w:rsidRDefault="0074750C" w:rsidP="0074750C">
      <w:pPr>
        <w:shd w:val="clear" w:color="auto" w:fill="FFFFFF"/>
        <w:rPr>
          <w:rFonts w:ascii="Arial" w:hAnsi="Arial" w:cs="Arial"/>
          <w:color w:val="000000"/>
          <w:spacing w:val="0"/>
          <w:sz w:val="21"/>
          <w:szCs w:val="21"/>
        </w:rPr>
      </w:pPr>
      <w:r>
        <w:rPr>
          <w:rFonts w:ascii="Arial" w:hAnsi="Arial" w:cs="Arial"/>
          <w:color w:val="000000"/>
          <w:spacing w:val="0"/>
          <w:sz w:val="21"/>
          <w:szCs w:val="21"/>
        </w:rPr>
        <w:t> </w:t>
      </w:r>
    </w:p>
    <w:p w:rsidR="0074750C" w:rsidRDefault="0074750C" w:rsidP="0074750C">
      <w:pPr>
        <w:shd w:val="clear" w:color="auto" w:fill="FFFFFF"/>
        <w:rPr>
          <w:rFonts w:ascii="Arial" w:hAnsi="Arial" w:cs="Arial"/>
          <w:color w:val="000000"/>
          <w:spacing w:val="0"/>
          <w:sz w:val="21"/>
          <w:szCs w:val="21"/>
        </w:rPr>
      </w:pPr>
      <w:r>
        <w:rPr>
          <w:rFonts w:ascii="Arial" w:hAnsi="Arial" w:cs="Arial"/>
          <w:color w:val="000000"/>
          <w:spacing w:val="0"/>
          <w:sz w:val="21"/>
          <w:szCs w:val="21"/>
        </w:rPr>
        <w:t> </w:t>
      </w:r>
    </w:p>
    <w:p w:rsidR="0074750C" w:rsidRDefault="0074750C" w:rsidP="0074750C"/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outlineLvl w:val="3"/>
        <w:rPr>
          <w:color w:val="000000"/>
          <w:spacing w:val="0"/>
          <w:sz w:val="24"/>
          <w:szCs w:val="24"/>
        </w:rPr>
      </w:pPr>
    </w:p>
    <w:tbl>
      <w:tblPr>
        <w:tblW w:w="0" w:type="auto"/>
        <w:tblInd w:w="6048" w:type="dxa"/>
        <w:tblLook w:val="01E0"/>
      </w:tblPr>
      <w:tblGrid>
        <w:gridCol w:w="4089"/>
      </w:tblGrid>
      <w:tr w:rsidR="0074750C" w:rsidRPr="008A45DE" w:rsidTr="002E3BB6">
        <w:trPr>
          <w:trHeight w:val="1966"/>
        </w:trPr>
        <w:tc>
          <w:tcPr>
            <w:tcW w:w="4089" w:type="dxa"/>
          </w:tcPr>
          <w:p w:rsidR="0074750C" w:rsidRPr="008A45DE" w:rsidRDefault="0074750C" w:rsidP="002E3BB6">
            <w:pPr>
              <w:jc w:val="right"/>
              <w:outlineLvl w:val="3"/>
              <w:rPr>
                <w:color w:val="000000"/>
                <w:spacing w:val="0"/>
                <w:sz w:val="24"/>
                <w:szCs w:val="24"/>
              </w:rPr>
            </w:pPr>
            <w:r w:rsidRPr="008A45DE">
              <w:rPr>
                <w:color w:val="000000"/>
                <w:spacing w:val="0"/>
                <w:sz w:val="24"/>
                <w:szCs w:val="24"/>
              </w:rPr>
              <w:lastRenderedPageBreak/>
              <w:t xml:space="preserve">Приложение к постановлению администрации Гилевского сельсовета от № 51 от 01.09.2016 </w:t>
            </w:r>
          </w:p>
        </w:tc>
      </w:tr>
    </w:tbl>
    <w:p w:rsidR="0074750C" w:rsidRDefault="0074750C" w:rsidP="0074750C">
      <w:pPr>
        <w:shd w:val="clear" w:color="auto" w:fill="FFFFFF"/>
        <w:outlineLvl w:val="3"/>
        <w:rPr>
          <w:b/>
          <w:bCs/>
          <w:color w:val="000000"/>
          <w:spacing w:val="0"/>
        </w:rPr>
      </w:pPr>
    </w:p>
    <w:p w:rsidR="0074750C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МЕТОДИКА ОЦЕНКИ ЭФФЕКТИВНОСТИ РЕАЛИЗАЦИИ МУНИЦИПАЛЬНЫХ ЦЕЛЕВЫХ ПРОГРАММ</w:t>
      </w:r>
    </w:p>
    <w:p w:rsidR="0074750C" w:rsidRPr="006904BD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1. Общие положения</w:t>
      </w:r>
    </w:p>
    <w:p w:rsidR="0074750C" w:rsidRDefault="0074750C" w:rsidP="0074750C">
      <w:pPr>
        <w:shd w:val="clear" w:color="auto" w:fill="FFFFFF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 xml:space="preserve">Настоящая Методика оценки эффективности реализации муниципальных целевых программ (далее - Методика) устанавливает порядок оценки эффективности муниципальных целевых программ администрации </w:t>
      </w:r>
      <w:r>
        <w:rPr>
          <w:color w:val="000000"/>
          <w:spacing w:val="0"/>
        </w:rPr>
        <w:t>Гилев</w:t>
      </w:r>
      <w:r w:rsidRPr="006904BD">
        <w:rPr>
          <w:color w:val="000000"/>
          <w:spacing w:val="0"/>
        </w:rPr>
        <w:t>ского сельсовета Искитимского района Новосибирской области (далее - Программа), необходимость внесени</w:t>
      </w:r>
      <w:r>
        <w:rPr>
          <w:color w:val="000000"/>
          <w:spacing w:val="0"/>
        </w:rPr>
        <w:t>я в них изменений и дополнений.</w:t>
      </w:r>
    </w:p>
    <w:p w:rsidR="0074750C" w:rsidRDefault="0074750C" w:rsidP="0074750C">
      <w:pPr>
        <w:shd w:val="clear" w:color="auto" w:fill="FFFFFF"/>
        <w:jc w:val="both"/>
        <w:rPr>
          <w:color w:val="000000"/>
          <w:spacing w:val="0"/>
        </w:rPr>
      </w:pPr>
    </w:p>
    <w:p w:rsidR="0074750C" w:rsidRPr="0068322F" w:rsidRDefault="0074750C" w:rsidP="0074750C">
      <w:pPr>
        <w:shd w:val="clear" w:color="auto" w:fill="FFFFFF"/>
        <w:jc w:val="center"/>
        <w:rPr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2. Порядок проведения оценки эффективности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2.1. По каждой Программе ежегодно проводится оценка эффективности ее реализации.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>
        <w:rPr>
          <w:color w:val="000000"/>
          <w:spacing w:val="0"/>
        </w:rPr>
        <w:t>2.2</w:t>
      </w:r>
      <w:r w:rsidRPr="006904BD">
        <w:rPr>
          <w:color w:val="000000"/>
          <w:spacing w:val="0"/>
        </w:rPr>
        <w:t>. 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 с формированием абсолютных и относительных отклонений.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По каждому направлению в случае существенных различий (как положительных, так и отрицательных) данных между плановыми и фактическими значениями показателей проводится анализ факторов, повлиявших на данное расхождение. Для каждой группы факторов, внутренних и внешних, оценивается их влияние на отклонение показателя от плановых (прогнозируемых) значений.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>
        <w:rPr>
          <w:color w:val="000000"/>
          <w:spacing w:val="0"/>
        </w:rPr>
        <w:t>2.3</w:t>
      </w:r>
      <w:r w:rsidRPr="006904BD">
        <w:rPr>
          <w:color w:val="000000"/>
          <w:spacing w:val="0"/>
        </w:rPr>
        <w:t>. По результатам факторного анализа обосновываются изменение тактических задач, состава и количественных значений показателей, а также изменение объемов финансирования данной Программы на очередной финансовый год.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>
        <w:rPr>
          <w:color w:val="000000"/>
          <w:spacing w:val="0"/>
        </w:rPr>
        <w:t>2.4</w:t>
      </w:r>
      <w:r w:rsidRPr="006904BD">
        <w:rPr>
          <w:color w:val="000000"/>
          <w:spacing w:val="0"/>
        </w:rPr>
        <w:t xml:space="preserve">. </w:t>
      </w:r>
      <w:proofErr w:type="gramStart"/>
      <w:r w:rsidRPr="006904BD">
        <w:rPr>
          <w:color w:val="000000"/>
          <w:spacing w:val="0"/>
        </w:rPr>
        <w:t xml:space="preserve">По результатам оценки эффективности реализации Программы </w:t>
      </w:r>
      <w:r>
        <w:rPr>
          <w:color w:val="000000"/>
          <w:spacing w:val="0"/>
        </w:rPr>
        <w:t>специалистами</w:t>
      </w:r>
      <w:r w:rsidRPr="006904BD">
        <w:rPr>
          <w:color w:val="000000"/>
          <w:spacing w:val="0"/>
        </w:rPr>
        <w:t xml:space="preserve"> администрации не позднее, чем за один месяц до дня внесения проекта решения о бюджете администрации </w:t>
      </w:r>
      <w:r>
        <w:rPr>
          <w:color w:val="000000"/>
          <w:spacing w:val="0"/>
        </w:rPr>
        <w:t>Гилев</w:t>
      </w:r>
      <w:r w:rsidRPr="006904BD">
        <w:rPr>
          <w:color w:val="000000"/>
          <w:spacing w:val="0"/>
        </w:rPr>
        <w:t xml:space="preserve">ского сельсовета на очередной финансовый год (очередной финансовый год и плановый период) в Совет депутатов </w:t>
      </w:r>
      <w:r>
        <w:rPr>
          <w:color w:val="000000"/>
          <w:spacing w:val="0"/>
        </w:rPr>
        <w:t>Гилев</w:t>
      </w:r>
      <w:r w:rsidRPr="006904BD">
        <w:rPr>
          <w:color w:val="000000"/>
          <w:spacing w:val="0"/>
        </w:rPr>
        <w:t>ского сельсовета может быть принято решение, о сокращении начиная с очередного финансового года бюджетных ассигнований на реализацию Программы или о досрочном прекращении ее</w:t>
      </w:r>
      <w:proofErr w:type="gramEnd"/>
      <w:r w:rsidRPr="006904BD">
        <w:rPr>
          <w:color w:val="000000"/>
          <w:spacing w:val="0"/>
        </w:rPr>
        <w:t xml:space="preserve"> реализации.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 xml:space="preserve">В случае принятия данного решения и при наличии заключенных во исполнение соответствующей Программы муниципальных контрактов в бюджете </w:t>
      </w:r>
      <w:r>
        <w:rPr>
          <w:color w:val="000000"/>
          <w:spacing w:val="0"/>
        </w:rPr>
        <w:t>Гилев</w:t>
      </w:r>
      <w:r w:rsidRPr="006904BD">
        <w:rPr>
          <w:color w:val="000000"/>
          <w:spacing w:val="0"/>
        </w:rPr>
        <w:t>ского сельсовета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74750C" w:rsidRPr="006904BD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3. Критерии оценки эффективности реализации Программы</w:t>
      </w:r>
    </w:p>
    <w:p w:rsidR="0074750C" w:rsidRPr="006904BD" w:rsidRDefault="0074750C" w:rsidP="0074750C">
      <w:pPr>
        <w:shd w:val="clear" w:color="auto" w:fill="FFFFFF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lastRenderedPageBreak/>
        <w:t>Критериями эффективности муниципальных целевых программ являются следующие: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 xml:space="preserve">3.1. Соответствие Программы системе приоритетов социально-экономического развития </w:t>
      </w:r>
      <w:r>
        <w:rPr>
          <w:color w:val="000000"/>
          <w:spacing w:val="0"/>
        </w:rPr>
        <w:t>Гилев</w:t>
      </w:r>
      <w:r w:rsidRPr="006904BD">
        <w:rPr>
          <w:color w:val="000000"/>
          <w:spacing w:val="0"/>
        </w:rPr>
        <w:t>ского сельсовета (К</w:t>
      </w:r>
      <w:proofErr w:type="gramStart"/>
      <w:r w:rsidRPr="006904BD">
        <w:rPr>
          <w:color w:val="000000"/>
          <w:spacing w:val="0"/>
        </w:rPr>
        <w:t>1</w:t>
      </w:r>
      <w:proofErr w:type="gramEnd"/>
      <w:r w:rsidRPr="006904BD">
        <w:rPr>
          <w:color w:val="000000"/>
          <w:spacing w:val="0"/>
        </w:rPr>
        <w:t>).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3.2. Постановка в Программе задач, условием решения которых является применение программно-целевого метода (К</w:t>
      </w:r>
      <w:proofErr w:type="gramStart"/>
      <w:r w:rsidRPr="006904BD">
        <w:rPr>
          <w:color w:val="000000"/>
          <w:spacing w:val="0"/>
        </w:rPr>
        <w:t>2</w:t>
      </w:r>
      <w:proofErr w:type="gramEnd"/>
      <w:r w:rsidRPr="006904BD">
        <w:rPr>
          <w:color w:val="000000"/>
          <w:spacing w:val="0"/>
        </w:rPr>
        <w:t>).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3.3. Уровень проработки целевых показателей и индикаторов эффективности реализации Программы (К3).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3.4. Уровень финансового обеспечения Программы и его структурные параметры (К</w:t>
      </w:r>
      <w:proofErr w:type="gramStart"/>
      <w:r w:rsidRPr="006904BD">
        <w:rPr>
          <w:color w:val="000000"/>
          <w:spacing w:val="0"/>
        </w:rPr>
        <w:t>4</w:t>
      </w:r>
      <w:proofErr w:type="gramEnd"/>
      <w:r w:rsidRPr="006904BD">
        <w:rPr>
          <w:color w:val="000000"/>
          <w:spacing w:val="0"/>
        </w:rPr>
        <w:t>).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 xml:space="preserve">3.5. Организация управления и </w:t>
      </w:r>
      <w:proofErr w:type="gramStart"/>
      <w:r w:rsidRPr="006904BD">
        <w:rPr>
          <w:color w:val="000000"/>
          <w:spacing w:val="0"/>
        </w:rPr>
        <w:t>контроля за</w:t>
      </w:r>
      <w:proofErr w:type="gramEnd"/>
      <w:r w:rsidRPr="006904BD">
        <w:rPr>
          <w:color w:val="000000"/>
          <w:spacing w:val="0"/>
        </w:rPr>
        <w:t xml:space="preserve"> ходом исполнения Программы (К5).</w:t>
      </w:r>
    </w:p>
    <w:p w:rsidR="0074750C" w:rsidRPr="006904BD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Каждый критерий эффективности Программы рассчитывается в соответствии с балльной системой оценки, определенной приложением к настоящей Методике.</w:t>
      </w:r>
    </w:p>
    <w:p w:rsidR="0074750C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:rsidR="0074750C" w:rsidRPr="00F548B4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К = К</w:t>
      </w:r>
      <w:proofErr w:type="gramStart"/>
      <w:r w:rsidRPr="006904BD">
        <w:rPr>
          <w:b/>
          <w:bCs/>
          <w:color w:val="000000"/>
          <w:spacing w:val="0"/>
        </w:rPr>
        <w:t>1</w:t>
      </w:r>
      <w:proofErr w:type="gramEnd"/>
      <w:r w:rsidRPr="006904BD">
        <w:rPr>
          <w:b/>
          <w:bCs/>
          <w:color w:val="000000"/>
          <w:spacing w:val="0"/>
        </w:rPr>
        <w:t xml:space="preserve"> + К2 + К3 + К4 + К5</w:t>
      </w:r>
    </w:p>
    <w:p w:rsidR="0074750C" w:rsidRPr="0068322F" w:rsidRDefault="0074750C" w:rsidP="0074750C">
      <w:pPr>
        <w:shd w:val="clear" w:color="auto" w:fill="FFFFFF"/>
        <w:ind w:firstLine="567"/>
        <w:jc w:val="both"/>
        <w:rPr>
          <w:color w:val="000000"/>
          <w:spacing w:val="0"/>
        </w:rPr>
      </w:pPr>
      <w:r w:rsidRPr="006904BD">
        <w:rPr>
          <w:color w:val="000000"/>
          <w:spacing w:val="0"/>
        </w:rPr>
        <w:t>Для оценки итоговых интегральных оценок может использоваться следующая качественная шкала: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-----------------------------------+---------------------------------------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¦Суммарное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значение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интегрального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¦Качественная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характеристика Программы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¦показателя</w:t>
      </w:r>
      <w:proofErr w:type="spellEnd"/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¦              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+----------------------------------+--------------------------------------+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45 до 50 баллов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Эффективная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+----------------------------------+--------------------------------------+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35 до 45 баллов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¦Достаточно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эффективная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+----------------------------------+--------------------------------------+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25 до 35 баллов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Малоэффективная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+----------------------------------+--------------------------------------+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¦менее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25 баллов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Неэффективная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 ¦</w:t>
      </w:r>
    </w:p>
    <w:p w:rsidR="0074750C" w:rsidRPr="006904BD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-----------------------------------+---------------------------------------</w:t>
      </w: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rFonts w:ascii="Tahoma" w:hAnsi="Tahoma" w:cs="Tahoma"/>
          <w:color w:val="000000"/>
          <w:spacing w:val="0"/>
          <w:sz w:val="18"/>
          <w:szCs w:val="18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rPr>
          <w:spacing w:val="0"/>
          <w:sz w:val="24"/>
          <w:szCs w:val="24"/>
        </w:rPr>
      </w:pPr>
    </w:p>
    <w:p w:rsidR="0074750C" w:rsidRPr="0039498B" w:rsidRDefault="0074750C" w:rsidP="0074750C">
      <w:pPr>
        <w:rPr>
          <w:spacing w:val="0"/>
          <w:sz w:val="24"/>
          <w:szCs w:val="24"/>
        </w:rPr>
      </w:pPr>
    </w:p>
    <w:p w:rsidR="0074750C" w:rsidRDefault="0074750C" w:rsidP="0074750C">
      <w:pPr>
        <w:shd w:val="clear" w:color="auto" w:fill="FFFFFF"/>
        <w:jc w:val="right"/>
        <w:rPr>
          <w:color w:val="000000"/>
          <w:spacing w:val="0"/>
          <w:sz w:val="24"/>
          <w:szCs w:val="24"/>
        </w:rPr>
      </w:pPr>
    </w:p>
    <w:p w:rsidR="0074750C" w:rsidRPr="006904BD" w:rsidRDefault="0074750C" w:rsidP="0074750C">
      <w:pPr>
        <w:shd w:val="clear" w:color="auto" w:fill="FFFFFF"/>
        <w:jc w:val="right"/>
        <w:rPr>
          <w:color w:val="000000"/>
          <w:spacing w:val="0"/>
          <w:sz w:val="24"/>
          <w:szCs w:val="24"/>
        </w:rPr>
      </w:pPr>
      <w:r w:rsidRPr="006904BD">
        <w:rPr>
          <w:color w:val="000000"/>
          <w:spacing w:val="0"/>
          <w:sz w:val="24"/>
          <w:szCs w:val="24"/>
        </w:rPr>
        <w:lastRenderedPageBreak/>
        <w:t>Приложение</w:t>
      </w:r>
      <w:r>
        <w:rPr>
          <w:color w:val="000000"/>
          <w:spacing w:val="0"/>
          <w:sz w:val="24"/>
          <w:szCs w:val="24"/>
        </w:rPr>
        <w:t> </w:t>
      </w:r>
    </w:p>
    <w:p w:rsidR="0074750C" w:rsidRPr="006904BD" w:rsidRDefault="0074750C" w:rsidP="0074750C">
      <w:pPr>
        <w:shd w:val="clear" w:color="auto" w:fill="FFFFFF"/>
        <w:jc w:val="center"/>
        <w:outlineLvl w:val="3"/>
        <w:rPr>
          <w:b/>
          <w:bCs/>
          <w:color w:val="000000"/>
          <w:spacing w:val="0"/>
        </w:rPr>
      </w:pPr>
      <w:r w:rsidRPr="006904BD">
        <w:rPr>
          <w:b/>
          <w:bCs/>
          <w:color w:val="000000"/>
          <w:spacing w:val="0"/>
        </w:rPr>
        <w:t>СИСТЕМА ОЦЕНКИ ЭФФЕКТИВНОСТИ РЕАЛИЗАЦИИ МУНИЦИПАЛЬНЫХ ЦЕЛЕВЫХ ПРОГРАММ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---------+------------------------+------------------------------+---------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820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¦Критерий¦Формулировка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критерия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¦Содержание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критерия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¦Балльная¦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¦система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¦оценки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1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¦Соответствие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 ¦1. Проблема отнесена     </w:t>
      </w:r>
      <w:r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к  </w:t>
      </w: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¦      10¦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¦системе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приоритетов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¦нормативными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правовыми актами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¦социально-экономического¦муниципального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уровня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к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¦развития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pacing w:val="0"/>
          <w:sz w:val="18"/>
          <w:szCs w:val="18"/>
        </w:rPr>
        <w:t>Гилевского</w:t>
      </w: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</w:t>
      </w:r>
      <w:r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¦приоритетным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задачам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r>
        <w:rPr>
          <w:rFonts w:ascii="Courier New" w:hAnsi="Courier New" w:cs="Courier New"/>
          <w:color w:val="000000"/>
          <w:spacing w:val="0"/>
          <w:sz w:val="18"/>
          <w:szCs w:val="18"/>
        </w:rPr>
        <w:t>сельсовета</w:t>
      </w:r>
      <w:proofErr w:type="spellEnd"/>
      <w:r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</w:t>
      </w: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¦социально-экономического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¦развития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решаемым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в том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¦числе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программно-целевыми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¦методами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и соответствует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¦проблемной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отрасли одной или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¦нескольких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действующих или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¦разрабатываемых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федеральных,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¦областных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 муниципальных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¦целевых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 или их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¦подпрограмм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           2</w:t>
      </w: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. Проблема не отнесена       ¦       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¦нормативными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правовыми актами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материалы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программного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¦документа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не позволяют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сделать¦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¦однозначных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выводов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об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¦имеющихся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неблагоприятных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тенденциях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2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¦Постановка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в Программе  ¦1. Наличие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федеральной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или    ¦      10¦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¦задач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условием решения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¦областной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целевой программы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которых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является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¦аналогичной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направленности,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применение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¦которая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содержит рекомендации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программно-целевого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разработке исполнительными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¦метода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¦органами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местного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¦самоуправления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proofErr w:type="spellStart"/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соответствующих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¦2. Программный документ       ¦       5¦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¦соответствует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критерию, но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в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перечне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мероприятий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¦значительное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количество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¦представляет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собой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текущую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¦деятельность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органов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¦управления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администрации и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подведомственных</w:t>
      </w:r>
      <w:proofErr w:type="spellEnd"/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им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¦учреждений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. Кроме того, часть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¦мероприятий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¦дублирует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мероприятия других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¦муниципальных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целевых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программ¦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¦3. Программный документ не    ¦       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¦соответствует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критерию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¦К3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¦Уровень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проработки      ¦1. Наличие в Программе </w:t>
      </w:r>
      <w:proofErr w:type="spellStart"/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целевых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10¦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¦целевых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показателей и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¦показателей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эффективности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¦индикаторов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динамики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¦эффективности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реализации¦показателей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по годам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¦реализации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Программы. В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случае¦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¦отсутствия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статистических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¦сведений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разработаны методы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¦расчета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текущих значений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¦показателей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¦2. В Программе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рассчитаны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¦       5¦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¦целевые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показатели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¦эффективности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реализации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lastRenderedPageBreak/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. Методика расчета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¦этих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показателей в Программе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¦отсутствует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¦3. Целевые показатели         ¦       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¦эффективности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¦отсутствуют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¦К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4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¦Уровень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финансового     ¦1. Финансовое обеспечение     ¦      10¦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¦обеспечения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и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из всех источников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¦его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структурные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¦финансирования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составило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свыше¦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¦параметры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¦80 процентов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от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¦запланированного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значения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¦2. Финансовое обеспечение     ¦       5¦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из всех источников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¦финансирования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составило от 50¦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¦до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80 процентов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от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¦запланированного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значения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¦3. Финансовое обеспечение     ¦       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из всех источников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¦финансирования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составило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¦менее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50 процентов 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от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¦запланированного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значения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+--------+------------------------+------------------------------+--------+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¦К5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¦Организация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управления и¦1. Ежегодный отчет о ходе     ¦      10¦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контроля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за</w:t>
      </w:r>
      <w:proofErr w:type="gram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ходом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¦реализации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полностью¦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proofErr w:type="gram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¦исполнения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¦соответствует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установленным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proofErr w:type="gram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¦требованиям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 рекомендациям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¦2. Ежегодный отчет о ходе     ¦       5¦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¦реализации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не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¦содержит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полного объема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¦сведений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, что затрудняет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¦объективную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оценку хода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¦реализации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Программы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+------------------------------+--------+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¦3. Отчет о ходе реализации    ¦       0¦</w:t>
      </w:r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¦Программы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не соответствует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¦установленным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требованиям и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¦рекомендациям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и должен быть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¦переработан</w:t>
      </w:r>
      <w:proofErr w:type="spellEnd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 xml:space="preserve">                   ¦        </w:t>
      </w:r>
      <w:proofErr w:type="spellStart"/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¦</w:t>
      </w:r>
      <w:proofErr w:type="spellEnd"/>
    </w:p>
    <w:p w:rsidR="0074750C" w:rsidRPr="0039498B" w:rsidRDefault="0074750C" w:rsidP="007475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pacing w:val="0"/>
          <w:sz w:val="18"/>
          <w:szCs w:val="18"/>
        </w:rPr>
      </w:pPr>
      <w:r w:rsidRPr="0039498B">
        <w:rPr>
          <w:rFonts w:ascii="Courier New" w:hAnsi="Courier New" w:cs="Courier New"/>
          <w:color w:val="000000"/>
          <w:spacing w:val="0"/>
          <w:sz w:val="18"/>
          <w:szCs w:val="18"/>
        </w:rPr>
        <w:t>---------+------------------------+------------------------------+---------</w:t>
      </w:r>
    </w:p>
    <w:p w:rsidR="0074750C" w:rsidRDefault="0074750C" w:rsidP="0074750C"/>
    <w:p w:rsidR="00B53322" w:rsidRDefault="00B53322"/>
    <w:sectPr w:rsidR="00B53322" w:rsidSect="00E81D1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50C"/>
    <w:rsid w:val="00522138"/>
    <w:rsid w:val="0074750C"/>
    <w:rsid w:val="00AC7EEF"/>
    <w:rsid w:val="00B53322"/>
    <w:rsid w:val="00BB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0C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2013</Words>
  <Characters>11477</Characters>
  <Application>Microsoft Office Word</Application>
  <DocSecurity>0</DocSecurity>
  <Lines>95</Lines>
  <Paragraphs>26</Paragraphs>
  <ScaleCrop>false</ScaleCrop>
  <Company>Microsoft</Company>
  <LinksUpToDate>false</LinksUpToDate>
  <CharactersWithSpaces>13464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dcterms:created xsi:type="dcterms:W3CDTF">2016-09-02T08:04:00Z</dcterms:created>
  <dcterms:modified xsi:type="dcterms:W3CDTF">2016-09-02T08:06:00Z</dcterms:modified>
</cp:coreProperties>
</file>